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5E" w:rsidRPr="00193C5E" w:rsidRDefault="00193C5E" w:rsidP="00193C5E">
      <w:pPr>
        <w:tabs>
          <w:tab w:val="left" w:pos="275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93C5E">
        <w:rPr>
          <w:rFonts w:ascii="Times New Roman" w:hAnsi="Times New Roman"/>
          <w:i/>
          <w:sz w:val="24"/>
          <w:szCs w:val="24"/>
        </w:rPr>
        <w:t>Приложение №10</w:t>
      </w:r>
    </w:p>
    <w:p w:rsidR="00193C5E" w:rsidRPr="00CC603A" w:rsidRDefault="00193C5E" w:rsidP="00193C5E">
      <w:pPr>
        <w:tabs>
          <w:tab w:val="left" w:pos="27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Результаты педагогической диагностики</w:t>
      </w:r>
      <w:r w:rsidRPr="00CC603A">
        <w:rPr>
          <w:rFonts w:ascii="Times New Roman" w:hAnsi="Times New Roman"/>
          <w:b/>
          <w:sz w:val="28"/>
          <w:szCs w:val="24"/>
        </w:rPr>
        <w:t xml:space="preserve"> детей старшего дошкольного возраста МАДОУ №24  «</w:t>
      </w:r>
      <w:proofErr w:type="spellStart"/>
      <w:r w:rsidRPr="00CC603A">
        <w:rPr>
          <w:rFonts w:ascii="Times New Roman" w:hAnsi="Times New Roman"/>
          <w:b/>
          <w:sz w:val="28"/>
          <w:szCs w:val="24"/>
        </w:rPr>
        <w:t>Журавушка</w:t>
      </w:r>
      <w:proofErr w:type="spellEnd"/>
      <w:r w:rsidRPr="00CC603A">
        <w:rPr>
          <w:rFonts w:ascii="Times New Roman" w:hAnsi="Times New Roman"/>
          <w:b/>
          <w:sz w:val="28"/>
          <w:szCs w:val="24"/>
        </w:rPr>
        <w:t>»</w:t>
      </w:r>
    </w:p>
    <w:p w:rsidR="00193C5E" w:rsidRDefault="00193C5E" w:rsidP="00193C5E">
      <w:pPr>
        <w:tabs>
          <w:tab w:val="left" w:pos="27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C603A">
        <w:rPr>
          <w:rFonts w:ascii="Times New Roman" w:hAnsi="Times New Roman"/>
          <w:b/>
          <w:sz w:val="28"/>
          <w:szCs w:val="24"/>
        </w:rPr>
        <w:t xml:space="preserve"> по развитию физических качеств (урове</w:t>
      </w:r>
      <w:r>
        <w:rPr>
          <w:rFonts w:ascii="Times New Roman" w:hAnsi="Times New Roman"/>
          <w:b/>
          <w:sz w:val="28"/>
          <w:szCs w:val="24"/>
        </w:rPr>
        <w:t>нь физической подготовленности) по ФГОС</w:t>
      </w:r>
    </w:p>
    <w:p w:rsidR="00193C5E" w:rsidRPr="00CC603A" w:rsidRDefault="00193C5E" w:rsidP="00193C5E">
      <w:pPr>
        <w:tabs>
          <w:tab w:val="left" w:pos="2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668"/>
        <w:gridCol w:w="1084"/>
        <w:gridCol w:w="1183"/>
        <w:gridCol w:w="1193"/>
        <w:gridCol w:w="1183"/>
        <w:gridCol w:w="907"/>
        <w:gridCol w:w="1183"/>
        <w:gridCol w:w="907"/>
        <w:gridCol w:w="1183"/>
        <w:gridCol w:w="907"/>
        <w:gridCol w:w="1183"/>
        <w:gridCol w:w="907"/>
      </w:tblGrid>
      <w:tr w:rsidR="00193C5E" w:rsidRPr="007E0A1A" w:rsidTr="00E77497">
        <w:trPr>
          <w:jc w:val="center"/>
        </w:trPr>
        <w:tc>
          <w:tcPr>
            <w:tcW w:w="1668" w:type="dxa"/>
            <w:vMerge w:val="restart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1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84" w:type="dxa"/>
            <w:vMerge w:val="restart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1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76" w:type="dxa"/>
            <w:gridSpan w:val="2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090" w:type="dxa"/>
            <w:gridSpan w:val="2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b/>
                <w:sz w:val="24"/>
                <w:szCs w:val="24"/>
              </w:rPr>
              <w:t>Быстрота</w:t>
            </w:r>
          </w:p>
        </w:tc>
        <w:tc>
          <w:tcPr>
            <w:tcW w:w="2090" w:type="dxa"/>
            <w:gridSpan w:val="2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b/>
                <w:sz w:val="24"/>
                <w:szCs w:val="24"/>
              </w:rPr>
              <w:t>Ловкость</w:t>
            </w:r>
          </w:p>
        </w:tc>
        <w:tc>
          <w:tcPr>
            <w:tcW w:w="2090" w:type="dxa"/>
            <w:gridSpan w:val="2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Выносливость</w:t>
            </w:r>
          </w:p>
        </w:tc>
        <w:tc>
          <w:tcPr>
            <w:tcW w:w="2090" w:type="dxa"/>
            <w:gridSpan w:val="2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</w:t>
            </w:r>
          </w:p>
        </w:tc>
      </w:tr>
      <w:tr w:rsidR="00193C5E" w:rsidRPr="007E0A1A" w:rsidTr="00E77497">
        <w:trPr>
          <w:jc w:val="center"/>
        </w:trPr>
        <w:tc>
          <w:tcPr>
            <w:tcW w:w="1668" w:type="dxa"/>
            <w:vMerge/>
          </w:tcPr>
          <w:p w:rsidR="00193C5E" w:rsidRPr="007E0A1A" w:rsidRDefault="00193C5E" w:rsidP="00E77497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193C5E" w:rsidRPr="007E0A1A" w:rsidRDefault="00193C5E" w:rsidP="00E77497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193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183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907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183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907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183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907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183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907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193C5E" w:rsidRPr="007E0A1A" w:rsidTr="00E77497">
        <w:trPr>
          <w:jc w:val="center"/>
        </w:trPr>
        <w:tc>
          <w:tcPr>
            <w:tcW w:w="1668" w:type="dxa"/>
            <w:vMerge w:val="restart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084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93C5E" w:rsidRPr="007E0A1A" w:rsidTr="00E77497">
        <w:trPr>
          <w:jc w:val="center"/>
        </w:trPr>
        <w:tc>
          <w:tcPr>
            <w:tcW w:w="1668" w:type="dxa"/>
            <w:vMerge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93C5E" w:rsidRPr="007E0A1A" w:rsidTr="00E77497">
        <w:trPr>
          <w:jc w:val="center"/>
        </w:trPr>
        <w:tc>
          <w:tcPr>
            <w:tcW w:w="1668" w:type="dxa"/>
            <w:vMerge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3C5E" w:rsidRPr="007E0A1A" w:rsidTr="00E77497">
        <w:trPr>
          <w:jc w:val="center"/>
        </w:trPr>
        <w:tc>
          <w:tcPr>
            <w:tcW w:w="1668" w:type="dxa"/>
            <w:vMerge w:val="restart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084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93C5E" w:rsidRPr="007E0A1A" w:rsidTr="00E77497">
        <w:trPr>
          <w:jc w:val="center"/>
        </w:trPr>
        <w:tc>
          <w:tcPr>
            <w:tcW w:w="1668" w:type="dxa"/>
            <w:vMerge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3C5E" w:rsidRPr="007E0A1A" w:rsidTr="00E77497">
        <w:trPr>
          <w:jc w:val="center"/>
        </w:trPr>
        <w:tc>
          <w:tcPr>
            <w:tcW w:w="1668" w:type="dxa"/>
            <w:vMerge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C5E" w:rsidRPr="007E0A1A" w:rsidTr="00E77497">
        <w:trPr>
          <w:jc w:val="center"/>
        </w:trPr>
        <w:tc>
          <w:tcPr>
            <w:tcW w:w="1668" w:type="dxa"/>
            <w:vMerge w:val="restart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084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93C5E" w:rsidRPr="007E0A1A" w:rsidTr="00E77497">
        <w:trPr>
          <w:jc w:val="center"/>
        </w:trPr>
        <w:tc>
          <w:tcPr>
            <w:tcW w:w="1668" w:type="dxa"/>
            <w:vMerge/>
          </w:tcPr>
          <w:p w:rsidR="00193C5E" w:rsidRPr="007E0A1A" w:rsidRDefault="00193C5E" w:rsidP="00E77497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93C5E" w:rsidRPr="007E0A1A" w:rsidTr="00E77497">
        <w:trPr>
          <w:jc w:val="center"/>
        </w:trPr>
        <w:tc>
          <w:tcPr>
            <w:tcW w:w="1668" w:type="dxa"/>
            <w:vMerge/>
          </w:tcPr>
          <w:p w:rsidR="00193C5E" w:rsidRPr="007E0A1A" w:rsidRDefault="00193C5E" w:rsidP="00E77497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193C5E" w:rsidRPr="00B768C1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193C5E" w:rsidRPr="007E0A1A" w:rsidRDefault="00193C5E" w:rsidP="00E77497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93C5E" w:rsidRDefault="00193C5E" w:rsidP="00193C5E">
      <w:pPr>
        <w:tabs>
          <w:tab w:val="left" w:pos="2758"/>
        </w:tabs>
        <w:rPr>
          <w:rFonts w:ascii="Times New Roman" w:hAnsi="Times New Roman" w:cs="Times New Roman"/>
          <w:sz w:val="24"/>
          <w:szCs w:val="24"/>
        </w:rPr>
      </w:pPr>
      <w:r w:rsidRPr="00B971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9575" cy="2943225"/>
            <wp:effectExtent l="19050" t="0" r="9525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65.55pt;margin-top:23.2pt;width:332.25pt;height:236.25pt;z-index:251658240;mso-position-horizontal-relative:text;mso-position-vertical-relative:text">
            <v:textbox>
              <w:txbxContent>
                <w:p w:rsidR="00193C5E" w:rsidRPr="00391FCA" w:rsidRDefault="00193C5E" w:rsidP="00193C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91FCA">
                    <w:rPr>
                      <w:rFonts w:ascii="Times New Roman" w:hAnsi="Times New Roman" w:cs="Times New Roman"/>
                      <w:b/>
                      <w:i/>
                    </w:rPr>
                    <w:t>Сравнительная диаграмма развития физических качеств</w:t>
                  </w:r>
                </w:p>
                <w:p w:rsidR="00193C5E" w:rsidRPr="00391FCA" w:rsidRDefault="00193C5E" w:rsidP="00193C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91FCA">
                    <w:rPr>
                      <w:rFonts w:ascii="Times New Roman" w:hAnsi="Times New Roman" w:cs="Times New Roman"/>
                      <w:b/>
                      <w:i/>
                    </w:rPr>
                    <w:t>старших дошкольников МАДОУ №24 «</w:t>
                  </w:r>
                  <w:proofErr w:type="spellStart"/>
                  <w:r w:rsidRPr="00391FCA">
                    <w:rPr>
                      <w:rFonts w:ascii="Times New Roman" w:hAnsi="Times New Roman" w:cs="Times New Roman"/>
                      <w:b/>
                      <w:i/>
                    </w:rPr>
                    <w:t>Журавушка</w:t>
                  </w:r>
                  <w:proofErr w:type="spellEnd"/>
                  <w:r w:rsidRPr="00391FCA">
                    <w:rPr>
                      <w:rFonts w:ascii="Times New Roman" w:hAnsi="Times New Roman" w:cs="Times New Roman"/>
                      <w:b/>
                      <w:i/>
                    </w:rPr>
                    <w:t xml:space="preserve"> » за три года</w:t>
                  </w:r>
                </w:p>
                <w:p w:rsidR="00193C5E" w:rsidRDefault="00193C5E" w:rsidP="00193C5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C0E7E">
                    <w:rPr>
                      <w:rFonts w:ascii="Times New Roman" w:hAnsi="Times New Roman" w:cs="Times New Roman"/>
                    </w:rPr>
                    <w:t>Проводя мониторинг развития физических качеств  за три учебного года, видна положительная динамика физических каче</w:t>
                  </w:r>
                  <w:proofErr w:type="gramStart"/>
                  <w:r w:rsidRPr="003C0E7E">
                    <w:rPr>
                      <w:rFonts w:ascii="Times New Roman" w:hAnsi="Times New Roman" w:cs="Times New Roman"/>
                    </w:rPr>
                    <w:t>ств в ср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авнении с осенним  мониторингом:</w:t>
                  </w:r>
                </w:p>
                <w:p w:rsidR="00193C5E" w:rsidRDefault="00193C5E" w:rsidP="00193C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- скоростно-силовые качества: выросло количество детей с высоким уровнем на 24%; снизилось количество детей со средним уровнем на 16%, с низким – на 8%.</w:t>
                  </w:r>
                  <w:proofErr w:type="gramEnd"/>
                </w:p>
                <w:p w:rsidR="00193C5E" w:rsidRDefault="00193C5E" w:rsidP="00193C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быстрота: увеличилось количество детей с высоким уровнем на  30%, а со средним и низким снизилось на 15% и 5%.</w:t>
                  </w:r>
                </w:p>
                <w:p w:rsidR="00193C5E" w:rsidRDefault="00193C5E" w:rsidP="00193C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- ловкость: выросло количество детей с высоким уровнем на 21%; снизилось количество детей со средним уровнем на 15%, с низким – на 6%.</w:t>
                  </w:r>
                  <w:proofErr w:type="gramEnd"/>
                </w:p>
                <w:p w:rsidR="00193C5E" w:rsidRDefault="00193C5E" w:rsidP="00193C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CC673A">
                    <w:rPr>
                      <w:rFonts w:ascii="Times New Roman" w:hAnsi="Times New Roman" w:cs="Times New Roman"/>
                      <w:u w:val="single"/>
                    </w:rPr>
                    <w:t>выносливость:</w:t>
                  </w:r>
                  <w:r>
                    <w:rPr>
                      <w:rFonts w:ascii="Times New Roman" w:hAnsi="Times New Roman" w:cs="Times New Roman"/>
                    </w:rPr>
                    <w:t xml:space="preserve"> увеличилось количество детей с высоким уровнем на  46%, а со средним и низким - снизилось на 40% и 6%.</w:t>
                  </w:r>
                </w:p>
                <w:p w:rsidR="00193C5E" w:rsidRDefault="00193C5E" w:rsidP="00193C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гибкость: увеличилось количество детей с высоким уровнем на  26%, а со средним и низким снизилось на 20% и 6%.</w:t>
                  </w:r>
                </w:p>
                <w:p w:rsidR="00193C5E" w:rsidRDefault="00193C5E" w:rsidP="00193C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93C5E" w:rsidRPr="003C0E7E" w:rsidRDefault="00193C5E" w:rsidP="00193C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193C5E" w:rsidRDefault="00193C5E" w:rsidP="00193C5E">
      <w:pPr>
        <w:tabs>
          <w:tab w:val="left" w:pos="275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19575" cy="2952750"/>
            <wp:effectExtent l="19050" t="0" r="9525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207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38625" cy="2905125"/>
            <wp:effectExtent l="19050" t="0" r="9525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312D" w:rsidRDefault="00193C5E" w:rsidP="00193C5E">
      <w:pPr>
        <w:spacing w:line="239" w:lineRule="auto"/>
      </w:pPr>
      <w:r w:rsidRPr="00522072"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4219575" cy="2943225"/>
            <wp:effectExtent l="19050" t="0" r="9525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                 </w:t>
      </w:r>
      <w:r w:rsidRPr="00B97177"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4219575" cy="2943225"/>
            <wp:effectExtent l="19050" t="0" r="9525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page24"/>
      <w:bookmarkEnd w:id="0"/>
    </w:p>
    <w:sectPr w:rsidR="009E312D" w:rsidSect="00B97177">
      <w:pgSz w:w="16838" w:h="11900" w:orient="landscape"/>
      <w:pgMar w:top="845" w:right="107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3C5E"/>
    <w:rsid w:val="00193C5E"/>
    <w:rsid w:val="009E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Выносливость</a:t>
            </a:r>
          </a:p>
        </c:rich>
      </c:tx>
      <c:layout>
        <c:manualLayout>
          <c:xMode val="edge"/>
          <c:yMode val="edge"/>
          <c:x val="0.22921296296296337"/>
          <c:y val="0"/>
        </c:manualLayout>
      </c:layout>
      <c:overlay val="1"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1">
                  <c:v>конец 16/17</c:v>
                </c:pt>
                <c:pt idx="3">
                  <c:v>конец 17/18</c:v>
                </c:pt>
                <c:pt idx="5">
                  <c:v>конец 18/19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34</c:v>
                </c:pt>
                <c:pt idx="3">
                  <c:v>65</c:v>
                </c:pt>
                <c:pt idx="5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1">
                  <c:v>конец 16/17</c:v>
                </c:pt>
                <c:pt idx="3">
                  <c:v>конец 17/18</c:v>
                </c:pt>
                <c:pt idx="5">
                  <c:v>конец 18/19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62</c:v>
                </c:pt>
                <c:pt idx="3">
                  <c:v>57</c:v>
                </c:pt>
                <c:pt idx="5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1">
                  <c:v>конец 16/17</c:v>
                </c:pt>
                <c:pt idx="3">
                  <c:v>конец 17/18</c:v>
                </c:pt>
                <c:pt idx="5">
                  <c:v>конец 18/19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4</c:v>
                </c:pt>
                <c:pt idx="3">
                  <c:v>2</c:v>
                </c:pt>
                <c:pt idx="5">
                  <c:v>3</c:v>
                </c:pt>
              </c:numCache>
            </c:numRef>
          </c:val>
        </c:ser>
        <c:dLbls>
          <c:showVal val="1"/>
        </c:dLbls>
        <c:shape val="box"/>
        <c:axId val="76479104"/>
        <c:axId val="147956864"/>
        <c:axId val="0"/>
      </c:bar3DChart>
      <c:catAx>
        <c:axId val="76479104"/>
        <c:scaling>
          <c:orientation val="minMax"/>
        </c:scaling>
        <c:axPos val="l"/>
        <c:tickLblPos val="nextTo"/>
        <c:crossAx val="147956864"/>
        <c:crosses val="autoZero"/>
        <c:auto val="1"/>
        <c:lblAlgn val="ctr"/>
        <c:lblOffset val="100"/>
      </c:catAx>
      <c:valAx>
        <c:axId val="147956864"/>
        <c:scaling>
          <c:orientation val="minMax"/>
        </c:scaling>
        <c:axPos val="b"/>
        <c:majorGridlines/>
        <c:numFmt formatCode="General" sourceLinked="1"/>
        <c:tickLblPos val="nextTo"/>
        <c:crossAx val="76479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/>
              <a:t>Скоростно-силовые качества</a:t>
            </a:r>
          </a:p>
        </c:rich>
      </c:tx>
      <c:layout>
        <c:manualLayout>
          <c:xMode val="edge"/>
          <c:yMode val="edge"/>
          <c:x val="0.22921296296296317"/>
          <c:y val="0"/>
        </c:manualLayout>
      </c:layout>
      <c:overlay val="1"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1">
                  <c:v>конец 16/17</c:v>
                </c:pt>
                <c:pt idx="3">
                  <c:v>конец 17/18</c:v>
                </c:pt>
                <c:pt idx="5">
                  <c:v>конец 18/19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39</c:v>
                </c:pt>
                <c:pt idx="3">
                  <c:v>55</c:v>
                </c:pt>
                <c:pt idx="5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1">
                  <c:v>конец 16/17</c:v>
                </c:pt>
                <c:pt idx="3">
                  <c:v>конец 17/18</c:v>
                </c:pt>
                <c:pt idx="5">
                  <c:v>конец 18/19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56</c:v>
                </c:pt>
                <c:pt idx="3">
                  <c:v>43</c:v>
                </c:pt>
                <c:pt idx="5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1">
                  <c:v>конец 16/17</c:v>
                </c:pt>
                <c:pt idx="3">
                  <c:v>конец 17/18</c:v>
                </c:pt>
                <c:pt idx="5">
                  <c:v>конец 18/19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5</c:v>
                </c:pt>
                <c:pt idx="3">
                  <c:v>2</c:v>
                </c:pt>
                <c:pt idx="5">
                  <c:v>3</c:v>
                </c:pt>
              </c:numCache>
            </c:numRef>
          </c:val>
        </c:ser>
        <c:dLbls>
          <c:showVal val="1"/>
        </c:dLbls>
        <c:shape val="box"/>
        <c:axId val="204240384"/>
        <c:axId val="204247040"/>
        <c:axId val="0"/>
      </c:bar3DChart>
      <c:catAx>
        <c:axId val="204240384"/>
        <c:scaling>
          <c:orientation val="minMax"/>
        </c:scaling>
        <c:axPos val="l"/>
        <c:tickLblPos val="nextTo"/>
        <c:crossAx val="204247040"/>
        <c:crosses val="autoZero"/>
        <c:auto val="1"/>
        <c:lblAlgn val="ctr"/>
        <c:lblOffset val="100"/>
      </c:catAx>
      <c:valAx>
        <c:axId val="204247040"/>
        <c:scaling>
          <c:orientation val="minMax"/>
        </c:scaling>
        <c:axPos val="b"/>
        <c:majorGridlines/>
        <c:numFmt formatCode="General" sourceLinked="1"/>
        <c:tickLblPos val="nextTo"/>
        <c:crossAx val="204240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Быстрота</a:t>
            </a:r>
          </a:p>
        </c:rich>
      </c:tx>
      <c:layout>
        <c:manualLayout>
          <c:xMode val="edge"/>
          <c:yMode val="edge"/>
          <c:x val="0.22921296296296331"/>
          <c:y val="0"/>
        </c:manualLayout>
      </c:layout>
      <c:overlay val="1"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1">
                  <c:v>конец 16/17</c:v>
                </c:pt>
                <c:pt idx="3">
                  <c:v>конец 17/18</c:v>
                </c:pt>
                <c:pt idx="5">
                  <c:v>конец 18/19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35</c:v>
                </c:pt>
                <c:pt idx="3">
                  <c:v>56</c:v>
                </c:pt>
                <c:pt idx="5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1">
                  <c:v>конец 16/17</c:v>
                </c:pt>
                <c:pt idx="3">
                  <c:v>конец 17/18</c:v>
                </c:pt>
                <c:pt idx="5">
                  <c:v>конец 18/19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60</c:v>
                </c:pt>
                <c:pt idx="3">
                  <c:v>41</c:v>
                </c:pt>
                <c:pt idx="5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1">
                  <c:v>конец 16/17</c:v>
                </c:pt>
                <c:pt idx="3">
                  <c:v>конец 17/18</c:v>
                </c:pt>
                <c:pt idx="5">
                  <c:v>конец 18/19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5</c:v>
                </c:pt>
                <c:pt idx="3">
                  <c:v>3</c:v>
                </c:pt>
                <c:pt idx="5">
                  <c:v>3</c:v>
                </c:pt>
              </c:numCache>
            </c:numRef>
          </c:val>
        </c:ser>
        <c:dLbls>
          <c:showVal val="1"/>
        </c:dLbls>
        <c:shape val="box"/>
        <c:axId val="204613120"/>
        <c:axId val="204615040"/>
        <c:axId val="0"/>
      </c:bar3DChart>
      <c:catAx>
        <c:axId val="204613120"/>
        <c:scaling>
          <c:orientation val="minMax"/>
        </c:scaling>
        <c:axPos val="l"/>
        <c:tickLblPos val="nextTo"/>
        <c:crossAx val="204615040"/>
        <c:crosses val="autoZero"/>
        <c:auto val="1"/>
        <c:lblAlgn val="ctr"/>
        <c:lblOffset val="100"/>
      </c:catAx>
      <c:valAx>
        <c:axId val="204615040"/>
        <c:scaling>
          <c:orientation val="minMax"/>
        </c:scaling>
        <c:axPos val="b"/>
        <c:majorGridlines/>
        <c:numFmt formatCode="General" sourceLinked="1"/>
        <c:tickLblPos val="nextTo"/>
        <c:crossAx val="204613120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Ловкость</a:t>
            </a:r>
          </a:p>
        </c:rich>
      </c:tx>
      <c:layout>
        <c:manualLayout>
          <c:xMode val="edge"/>
          <c:yMode val="edge"/>
          <c:x val="0.22921296296296326"/>
          <c:y val="0"/>
        </c:manualLayout>
      </c:layout>
      <c:overlay val="1"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1">
                  <c:v>конец 16/17</c:v>
                </c:pt>
                <c:pt idx="3">
                  <c:v>конец 17/18</c:v>
                </c:pt>
                <c:pt idx="5">
                  <c:v>конец 18/19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37</c:v>
                </c:pt>
                <c:pt idx="3">
                  <c:v>61</c:v>
                </c:pt>
                <c:pt idx="5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1">
                  <c:v>конец 16/17</c:v>
                </c:pt>
                <c:pt idx="3">
                  <c:v>конец 17/18</c:v>
                </c:pt>
                <c:pt idx="5">
                  <c:v>конец 18/19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58</c:v>
                </c:pt>
                <c:pt idx="3">
                  <c:v>36</c:v>
                </c:pt>
                <c:pt idx="5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1">
                  <c:v>конец 16/17</c:v>
                </c:pt>
                <c:pt idx="3">
                  <c:v>конец 17/18</c:v>
                </c:pt>
                <c:pt idx="5">
                  <c:v>конец 18/19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5</c:v>
                </c:pt>
                <c:pt idx="3">
                  <c:v>3</c:v>
                </c:pt>
                <c:pt idx="5">
                  <c:v>2</c:v>
                </c:pt>
              </c:numCache>
            </c:numRef>
          </c:val>
        </c:ser>
        <c:dLbls>
          <c:showVal val="1"/>
        </c:dLbls>
        <c:shape val="box"/>
        <c:axId val="204916992"/>
        <c:axId val="204935936"/>
        <c:axId val="0"/>
      </c:bar3DChart>
      <c:catAx>
        <c:axId val="204916992"/>
        <c:scaling>
          <c:orientation val="minMax"/>
        </c:scaling>
        <c:axPos val="l"/>
        <c:tickLblPos val="nextTo"/>
        <c:crossAx val="204935936"/>
        <c:crosses val="autoZero"/>
        <c:auto val="1"/>
        <c:lblAlgn val="ctr"/>
        <c:lblOffset val="100"/>
      </c:catAx>
      <c:valAx>
        <c:axId val="204935936"/>
        <c:scaling>
          <c:orientation val="minMax"/>
        </c:scaling>
        <c:axPos val="b"/>
        <c:majorGridlines/>
        <c:numFmt formatCode="General" sourceLinked="1"/>
        <c:tickLblPos val="nextTo"/>
        <c:crossAx val="204916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Гибкость</a:t>
            </a:r>
          </a:p>
        </c:rich>
      </c:tx>
      <c:layout>
        <c:manualLayout>
          <c:xMode val="edge"/>
          <c:yMode val="edge"/>
          <c:x val="0.22921296296296331"/>
          <c:y val="0"/>
        </c:manualLayout>
      </c:layout>
      <c:overlay val="1"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1">
                  <c:v>конец 16/17</c:v>
                </c:pt>
                <c:pt idx="3">
                  <c:v>конец 17/18</c:v>
                </c:pt>
                <c:pt idx="5">
                  <c:v>конец 18/19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42</c:v>
                </c:pt>
                <c:pt idx="3">
                  <c:v>47</c:v>
                </c:pt>
                <c:pt idx="5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1">
                  <c:v>конец 16/17</c:v>
                </c:pt>
                <c:pt idx="3">
                  <c:v>конец 17/18</c:v>
                </c:pt>
                <c:pt idx="5">
                  <c:v>конец 18/19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56</c:v>
                </c:pt>
                <c:pt idx="3">
                  <c:v>50</c:v>
                </c:pt>
                <c:pt idx="5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1">
                  <c:v>конец 16/17</c:v>
                </c:pt>
                <c:pt idx="3">
                  <c:v>конец 17/18</c:v>
                </c:pt>
                <c:pt idx="5">
                  <c:v>конец 18/19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5</c:v>
                </c:pt>
                <c:pt idx="3">
                  <c:v>3</c:v>
                </c:pt>
                <c:pt idx="5">
                  <c:v>3</c:v>
                </c:pt>
              </c:numCache>
            </c:numRef>
          </c:val>
        </c:ser>
        <c:dLbls>
          <c:showVal val="1"/>
        </c:dLbls>
        <c:shape val="box"/>
        <c:axId val="205121408"/>
        <c:axId val="206274944"/>
        <c:axId val="0"/>
      </c:bar3DChart>
      <c:catAx>
        <c:axId val="205121408"/>
        <c:scaling>
          <c:orientation val="minMax"/>
        </c:scaling>
        <c:axPos val="l"/>
        <c:tickLblPos val="nextTo"/>
        <c:crossAx val="206274944"/>
        <c:crosses val="autoZero"/>
        <c:auto val="1"/>
        <c:lblAlgn val="ctr"/>
        <c:lblOffset val="100"/>
      </c:catAx>
      <c:valAx>
        <c:axId val="206274944"/>
        <c:scaling>
          <c:orientation val="minMax"/>
        </c:scaling>
        <c:axPos val="b"/>
        <c:majorGridlines/>
        <c:numFmt formatCode="General" sourceLinked="1"/>
        <c:tickLblPos val="nextTo"/>
        <c:crossAx val="205121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2019-05-15T18:38:00Z</dcterms:created>
  <dcterms:modified xsi:type="dcterms:W3CDTF">2019-05-15T18:39:00Z</dcterms:modified>
</cp:coreProperties>
</file>